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5CFA" w14:textId="77777777" w:rsidR="00EF1FCF" w:rsidRPr="00EA7EAC" w:rsidRDefault="00EF1FCF" w:rsidP="00EF1FCF">
      <w:pPr>
        <w:rPr>
          <w:rFonts w:ascii="Charter Roman" w:hAnsi="Charter Roman"/>
          <w:sz w:val="36"/>
          <w:szCs w:val="36"/>
        </w:rPr>
      </w:pPr>
      <w:r w:rsidRPr="00EA7EAC">
        <w:rPr>
          <w:rFonts w:ascii="Charter Roman" w:hAnsi="Charter Roman"/>
          <w:sz w:val="36"/>
          <w:szCs w:val="36"/>
        </w:rPr>
        <w:t>Biological Terms Glossary</w:t>
      </w:r>
    </w:p>
    <w:p w14:paraId="4D36A7E7" w14:textId="77777777" w:rsidR="00EF1FCF" w:rsidRPr="00AB60F3" w:rsidRDefault="00EF1FCF" w:rsidP="00EF1FCF">
      <w:pPr>
        <w:rPr>
          <w:rFonts w:ascii="Charter Roman" w:hAnsi="Charter Roman"/>
          <w:sz w:val="36"/>
          <w:szCs w:val="36"/>
        </w:rPr>
      </w:pPr>
    </w:p>
    <w:p w14:paraId="44D434E4" w14:textId="77777777" w:rsidR="00EF1FCF" w:rsidRPr="006D0A56" w:rsidRDefault="00EF1FCF" w:rsidP="00EF1FCF">
      <w:pPr>
        <w:rPr>
          <w:rFonts w:ascii="Charter Roman" w:hAnsi="Charter Roman"/>
        </w:rPr>
      </w:pPr>
      <w:r w:rsidRPr="006D0A56">
        <w:rPr>
          <w:rFonts w:ascii="Charter Roman" w:hAnsi="Charter Roman"/>
          <w:b/>
          <w:bCs/>
          <w:i/>
          <w:iCs/>
        </w:rPr>
        <w:t>Actinopterygii</w:t>
      </w:r>
      <w:r>
        <w:rPr>
          <w:rFonts w:ascii="Charter Roman" w:hAnsi="Charter Roman"/>
          <w:b/>
          <w:bCs/>
          <w:i/>
          <w:iCs/>
        </w:rPr>
        <w:t xml:space="preserve">: </w:t>
      </w:r>
      <w:r>
        <w:rPr>
          <w:rFonts w:ascii="Charter Roman" w:hAnsi="Charter Roman"/>
        </w:rPr>
        <w:t>The ray-finned fishes. All tetraodontiformes are ray-finned, meaning that the bones in their fins extend into the flesh, creating “rays” which support the fin tissue.</w:t>
      </w:r>
    </w:p>
    <w:p w14:paraId="1BFDDEDB" w14:textId="77777777" w:rsidR="00EF1FCF" w:rsidRDefault="00EF1FCF" w:rsidP="00EF1FCF">
      <w:pPr>
        <w:rPr>
          <w:rFonts w:ascii="Charter Roman" w:hAnsi="Charter Roman"/>
          <w:b/>
          <w:bCs/>
        </w:rPr>
      </w:pPr>
    </w:p>
    <w:p w14:paraId="755B2ABB" w14:textId="77777777" w:rsidR="00EF1FCF" w:rsidRPr="004C4D75" w:rsidRDefault="00EF1FCF" w:rsidP="00EF1FCF">
      <w:pPr>
        <w:rPr>
          <w:rFonts w:ascii="Charter Roman" w:hAnsi="Charter Roman"/>
        </w:rPr>
      </w:pPr>
      <w:r>
        <w:rPr>
          <w:rFonts w:ascii="Charter Roman" w:hAnsi="Charter Roman"/>
          <w:b/>
          <w:bCs/>
        </w:rPr>
        <w:t xml:space="preserve">Benthic: </w:t>
      </w:r>
      <w:r>
        <w:rPr>
          <w:rFonts w:ascii="Charter Roman" w:hAnsi="Charter Roman"/>
        </w:rPr>
        <w:t>The lowest region of any body of water, containing substrate and bottom dwelling animals. There is technically a distinction between invertebrates + microflora and fishes of the benthic zone, but that is beyond the scope of this class.</w:t>
      </w:r>
    </w:p>
    <w:p w14:paraId="45834A75" w14:textId="77777777" w:rsidR="00EF1FCF" w:rsidRDefault="00EF1FCF" w:rsidP="00EF1FCF">
      <w:pPr>
        <w:rPr>
          <w:rFonts w:ascii="Charter Roman" w:hAnsi="Charter Roman"/>
          <w:b/>
          <w:bCs/>
        </w:rPr>
      </w:pPr>
    </w:p>
    <w:p w14:paraId="58CC5487" w14:textId="77777777" w:rsidR="00EF1FCF" w:rsidRDefault="00EF1FCF" w:rsidP="00EF1FCF">
      <w:pPr>
        <w:rPr>
          <w:rFonts w:ascii="Charter Roman" w:hAnsi="Charter Roman"/>
          <w:i/>
          <w:iCs/>
        </w:rPr>
      </w:pPr>
      <w:r>
        <w:rPr>
          <w:rFonts w:ascii="Charter Roman" w:hAnsi="Charter Roman"/>
          <w:b/>
          <w:bCs/>
        </w:rPr>
        <w:t xml:space="preserve">Binomial Nomenclature: </w:t>
      </w:r>
      <w:r>
        <w:rPr>
          <w:rFonts w:ascii="Charter Roman" w:hAnsi="Charter Roman"/>
        </w:rPr>
        <w:t xml:space="preserve">The two-part, scientific name of a species. The first part names its genus, and the second elaborates its species. For example, there are three species in the genus </w:t>
      </w:r>
      <w:r>
        <w:rPr>
          <w:rFonts w:ascii="Charter Roman" w:hAnsi="Charter Roman"/>
          <w:i/>
          <w:iCs/>
        </w:rPr>
        <w:t>Molidae</w:t>
      </w:r>
      <w:r>
        <w:rPr>
          <w:rFonts w:ascii="Charter Roman" w:hAnsi="Charter Roman"/>
        </w:rPr>
        <w:t xml:space="preserve">, given by the </w:t>
      </w:r>
      <w:r>
        <w:rPr>
          <w:rFonts w:ascii="Charter Roman" w:hAnsi="Charter Roman"/>
          <w:b/>
          <w:bCs/>
        </w:rPr>
        <w:t>binomial nomenclatures</w:t>
      </w:r>
      <w:r>
        <w:rPr>
          <w:rFonts w:ascii="Charter Roman" w:hAnsi="Charter Roman"/>
        </w:rPr>
        <w:t xml:space="preserve"> </w:t>
      </w:r>
      <w:r>
        <w:rPr>
          <w:rFonts w:ascii="Charter Roman" w:hAnsi="Charter Roman"/>
          <w:i/>
          <w:iCs/>
        </w:rPr>
        <w:t xml:space="preserve">Mola </w:t>
      </w:r>
      <w:proofErr w:type="spellStart"/>
      <w:r>
        <w:rPr>
          <w:rFonts w:ascii="Charter Roman" w:hAnsi="Charter Roman"/>
          <w:i/>
          <w:iCs/>
        </w:rPr>
        <w:t>mola</w:t>
      </w:r>
      <w:proofErr w:type="spellEnd"/>
      <w:r>
        <w:rPr>
          <w:rFonts w:ascii="Charter Roman" w:hAnsi="Charter Roman"/>
          <w:i/>
          <w:iCs/>
        </w:rPr>
        <w:t xml:space="preserve">, Mola tecta, </w:t>
      </w:r>
      <w:r>
        <w:rPr>
          <w:rFonts w:ascii="Charter Roman" w:hAnsi="Charter Roman"/>
        </w:rPr>
        <w:t xml:space="preserve">and </w:t>
      </w:r>
      <w:r>
        <w:rPr>
          <w:rFonts w:ascii="Charter Roman" w:hAnsi="Charter Roman"/>
          <w:i/>
          <w:iCs/>
        </w:rPr>
        <w:t>Mola alexandrini.</w:t>
      </w:r>
    </w:p>
    <w:p w14:paraId="31D399B5" w14:textId="77777777" w:rsidR="00EF1FCF" w:rsidRDefault="00EF1FCF" w:rsidP="00EF1FCF">
      <w:pPr>
        <w:rPr>
          <w:rFonts w:ascii="Charter Roman" w:hAnsi="Charter Roman"/>
          <w:i/>
          <w:iCs/>
        </w:rPr>
      </w:pPr>
    </w:p>
    <w:p w14:paraId="1DBC865A" w14:textId="77777777" w:rsidR="00EF1FCF" w:rsidRDefault="00EF1FCF" w:rsidP="00EF1FCF">
      <w:pPr>
        <w:rPr>
          <w:rFonts w:ascii="Charter Roman" w:hAnsi="Charter Roman"/>
        </w:rPr>
      </w:pPr>
      <w:r>
        <w:rPr>
          <w:rFonts w:ascii="Charter Roman" w:hAnsi="Charter Roman"/>
          <w:b/>
          <w:bCs/>
        </w:rPr>
        <w:t xml:space="preserve">Clavus: </w:t>
      </w:r>
      <w:r>
        <w:rPr>
          <w:rFonts w:ascii="Charter Roman" w:hAnsi="Charter Roman"/>
        </w:rPr>
        <w:t xml:space="preserve">In ocean sunfish, the caudal fin (rearmost fin) is missing and instead replaced by a rudder known as the </w:t>
      </w:r>
      <w:r>
        <w:rPr>
          <w:rFonts w:ascii="Charter Roman" w:hAnsi="Charter Roman"/>
          <w:b/>
          <w:bCs/>
        </w:rPr>
        <w:t xml:space="preserve">clavus, </w:t>
      </w:r>
      <w:r>
        <w:rPr>
          <w:rFonts w:ascii="Charter Roman" w:hAnsi="Charter Roman"/>
        </w:rPr>
        <w:t>formed by the convergence of its dorsal and anal fins.</w:t>
      </w:r>
    </w:p>
    <w:p w14:paraId="647AFD1D" w14:textId="77777777" w:rsidR="00EF1FCF" w:rsidRDefault="00EF1FCF" w:rsidP="00EF1FCF">
      <w:pPr>
        <w:rPr>
          <w:rFonts w:ascii="Charter Roman" w:hAnsi="Charter Roman"/>
        </w:rPr>
      </w:pPr>
    </w:p>
    <w:p w14:paraId="5D4D3A3E" w14:textId="77777777" w:rsidR="00EF1FCF" w:rsidRPr="004D16CC" w:rsidRDefault="00EF1FCF" w:rsidP="00EF1FCF">
      <w:pPr>
        <w:rPr>
          <w:rFonts w:ascii="Charter Roman" w:hAnsi="Charter Roman"/>
        </w:rPr>
      </w:pPr>
      <w:r>
        <w:rPr>
          <w:rFonts w:ascii="Charter Roman" w:hAnsi="Charter Roman"/>
          <w:b/>
          <w:bCs/>
        </w:rPr>
        <w:t>Dentary:</w:t>
      </w:r>
      <w:r>
        <w:rPr>
          <w:rFonts w:ascii="Charter Roman" w:hAnsi="Charter Roman"/>
        </w:rPr>
        <w:t xml:space="preserve"> The lower jaw bone.</w:t>
      </w:r>
    </w:p>
    <w:p w14:paraId="76C04E43" w14:textId="77777777" w:rsidR="00EF1FCF" w:rsidRDefault="00EF1FCF" w:rsidP="00EF1FCF">
      <w:pPr>
        <w:rPr>
          <w:rFonts w:ascii="Charter Roman" w:hAnsi="Charter Roman"/>
        </w:rPr>
      </w:pPr>
    </w:p>
    <w:p w14:paraId="4A875634" w14:textId="77777777" w:rsidR="00EF1FCF" w:rsidRDefault="00EF1FCF" w:rsidP="00EF1FCF">
      <w:pPr>
        <w:rPr>
          <w:rFonts w:ascii="Charter Roman" w:hAnsi="Charter Roman"/>
        </w:rPr>
      </w:pPr>
      <w:r>
        <w:rPr>
          <w:rFonts w:ascii="Charter Roman" w:hAnsi="Charter Roman"/>
          <w:b/>
          <w:bCs/>
        </w:rPr>
        <w:t xml:space="preserve">Fins: </w:t>
      </w:r>
      <w:r>
        <w:rPr>
          <w:rFonts w:ascii="Charter Roman" w:hAnsi="Charter Roman"/>
        </w:rPr>
        <w:t>Fish typically have 6 types of fins. The pectoral fins are located on the sides of the body. The pelvic fins are located on the bottom of the fish, closer to the mouth than the anal fin, also on the bottom. Dorsal fins are located on the top of the fish, and their number varies by species. The caudal fin is the fish’s tail located closest to its back.</w:t>
      </w:r>
    </w:p>
    <w:p w14:paraId="4502D817" w14:textId="77777777" w:rsidR="00EF1FCF" w:rsidRDefault="00EF1FCF" w:rsidP="00EF1FCF">
      <w:pPr>
        <w:rPr>
          <w:rFonts w:ascii="Charter Roman" w:hAnsi="Charter Roman"/>
        </w:rPr>
      </w:pPr>
    </w:p>
    <w:p w14:paraId="1928C3F9" w14:textId="77777777" w:rsidR="00EF1FCF" w:rsidRPr="004D16CC" w:rsidRDefault="00EF1FCF" w:rsidP="00EF1FCF">
      <w:pPr>
        <w:rPr>
          <w:rFonts w:ascii="Times New Roman" w:eastAsia="Times New Roman" w:hAnsi="Times New Roman" w:cs="Times New Roman"/>
        </w:rPr>
      </w:pPr>
      <w:r w:rsidRPr="004D16CC">
        <w:rPr>
          <w:rFonts w:ascii="Times New Roman" w:eastAsia="Times New Roman" w:hAnsi="Times New Roman" w:cs="Times New Roman"/>
        </w:rPr>
        <w:fldChar w:fldCharType="begin"/>
      </w:r>
      <w:r w:rsidRPr="004D16CC">
        <w:rPr>
          <w:rFonts w:ascii="Times New Roman" w:eastAsia="Times New Roman" w:hAnsi="Times New Roman" w:cs="Times New Roman"/>
        </w:rPr>
        <w:instrText xml:space="preserve"> INCLUDEPICTURE "https://www.dnr.sc.gov/fish/assets/FishAnatomy.jpg" \* MERGEFORMATINET </w:instrText>
      </w:r>
      <w:r w:rsidRPr="004D16CC">
        <w:rPr>
          <w:rFonts w:ascii="Times New Roman" w:eastAsia="Times New Roman" w:hAnsi="Times New Roman" w:cs="Times New Roman"/>
        </w:rPr>
        <w:fldChar w:fldCharType="separate"/>
      </w:r>
      <w:r w:rsidRPr="004D16CC">
        <w:rPr>
          <w:rFonts w:ascii="Times New Roman" w:eastAsia="Times New Roman" w:hAnsi="Times New Roman" w:cs="Times New Roman"/>
          <w:noProof/>
        </w:rPr>
        <w:drawing>
          <wp:inline distT="0" distB="0" distL="0" distR="0" wp14:anchorId="05EE8AA7" wp14:editId="2B49DE05">
            <wp:extent cx="5943600" cy="3244215"/>
            <wp:effectExtent l="0" t="0" r="0" b="0"/>
            <wp:docPr id="1" name="Picture 1" descr="SCDNR - Fish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DNR - Fishing Inform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244215"/>
                    </a:xfrm>
                    <a:prstGeom prst="rect">
                      <a:avLst/>
                    </a:prstGeom>
                    <a:noFill/>
                    <a:ln>
                      <a:noFill/>
                    </a:ln>
                  </pic:spPr>
                </pic:pic>
              </a:graphicData>
            </a:graphic>
          </wp:inline>
        </w:drawing>
      </w:r>
      <w:r w:rsidRPr="004D16CC">
        <w:rPr>
          <w:rFonts w:ascii="Times New Roman" w:eastAsia="Times New Roman" w:hAnsi="Times New Roman" w:cs="Times New Roman"/>
        </w:rPr>
        <w:fldChar w:fldCharType="end"/>
      </w:r>
    </w:p>
    <w:p w14:paraId="4BF2E439" w14:textId="77777777" w:rsidR="00EF1FCF" w:rsidRDefault="00EF1FCF" w:rsidP="00EF1FCF">
      <w:pPr>
        <w:rPr>
          <w:rFonts w:ascii="Charter Roman" w:hAnsi="Charter Roman"/>
        </w:rPr>
      </w:pPr>
    </w:p>
    <w:p w14:paraId="402A4476" w14:textId="77777777" w:rsidR="00EF1FCF" w:rsidRPr="004D16CC" w:rsidRDefault="00EF1FCF" w:rsidP="00EF1FCF">
      <w:pPr>
        <w:rPr>
          <w:rFonts w:ascii="Charter Roman" w:hAnsi="Charter Roman"/>
        </w:rPr>
      </w:pPr>
      <w:r>
        <w:rPr>
          <w:rFonts w:ascii="Charter Roman" w:hAnsi="Charter Roman"/>
          <w:b/>
          <w:bCs/>
        </w:rPr>
        <w:lastRenderedPageBreak/>
        <w:t xml:space="preserve">Genus: </w:t>
      </w:r>
      <w:r>
        <w:rPr>
          <w:rFonts w:ascii="Charter Roman" w:hAnsi="Charter Roman"/>
        </w:rPr>
        <w:t>The second most specific taxonomic classification, above species. Plural: genera.</w:t>
      </w:r>
    </w:p>
    <w:p w14:paraId="30912FF8" w14:textId="77777777" w:rsidR="00EF1FCF" w:rsidRDefault="00EF1FCF" w:rsidP="00EF1FCF">
      <w:pPr>
        <w:rPr>
          <w:rFonts w:ascii="Charter Roman" w:hAnsi="Charter Roman"/>
          <w:i/>
          <w:iCs/>
        </w:rPr>
      </w:pPr>
    </w:p>
    <w:p w14:paraId="4CEA1369" w14:textId="77777777" w:rsidR="00EF1FCF" w:rsidRDefault="00EF1FCF" w:rsidP="00EF1FCF">
      <w:pPr>
        <w:rPr>
          <w:rFonts w:ascii="Charter Roman" w:hAnsi="Charter Roman"/>
        </w:rPr>
      </w:pPr>
      <w:r w:rsidRPr="00584616">
        <w:rPr>
          <w:rFonts w:ascii="Charter Roman" w:hAnsi="Charter Roman"/>
          <w:b/>
          <w:bCs/>
        </w:rPr>
        <w:t>Ichthyology</w:t>
      </w:r>
      <w:r>
        <w:rPr>
          <w:rFonts w:ascii="Charter Roman" w:hAnsi="Charter Roman"/>
          <w:b/>
          <w:bCs/>
        </w:rPr>
        <w:t xml:space="preserve">: </w:t>
      </w:r>
      <w:r>
        <w:rPr>
          <w:rFonts w:ascii="Charter Roman" w:hAnsi="Charter Roman"/>
        </w:rPr>
        <w:t>The scientific study of fish.</w:t>
      </w:r>
    </w:p>
    <w:p w14:paraId="4AF78693" w14:textId="77777777" w:rsidR="00EF1FCF" w:rsidRDefault="00EF1FCF" w:rsidP="00EF1FCF">
      <w:pPr>
        <w:rPr>
          <w:rFonts w:ascii="Charter Roman" w:hAnsi="Charter Roman"/>
        </w:rPr>
      </w:pPr>
    </w:p>
    <w:p w14:paraId="14F290AB" w14:textId="77777777" w:rsidR="00EF1FCF" w:rsidRPr="004D16CC" w:rsidRDefault="00EF1FCF" w:rsidP="00EF1FCF">
      <w:pPr>
        <w:rPr>
          <w:rFonts w:ascii="Charter Roman" w:hAnsi="Charter Roman"/>
        </w:rPr>
      </w:pPr>
      <w:r>
        <w:rPr>
          <w:rFonts w:ascii="Charter Roman" w:hAnsi="Charter Roman"/>
          <w:b/>
          <w:bCs/>
        </w:rPr>
        <w:t xml:space="preserve">Lateral Line: </w:t>
      </w:r>
      <w:r>
        <w:rPr>
          <w:rFonts w:ascii="Charter Roman" w:hAnsi="Charter Roman"/>
        </w:rPr>
        <w:t>A system of sensory organs in fish which form a “line” down the body and are used to detect water motion and pressure changes.</w:t>
      </w:r>
    </w:p>
    <w:p w14:paraId="38A4ACBD" w14:textId="77777777" w:rsidR="00EF1FCF" w:rsidRDefault="00EF1FCF" w:rsidP="00EF1FCF">
      <w:pPr>
        <w:rPr>
          <w:rFonts w:ascii="Charter Roman" w:hAnsi="Charter Roman"/>
          <w:i/>
          <w:iCs/>
        </w:rPr>
      </w:pPr>
    </w:p>
    <w:p w14:paraId="2083A67A" w14:textId="77777777" w:rsidR="00EF1FCF" w:rsidRPr="00FC4B56" w:rsidRDefault="00EF1FCF" w:rsidP="00EF1FCF">
      <w:pPr>
        <w:rPr>
          <w:rFonts w:ascii="Charter Roman" w:hAnsi="Charter Roman"/>
        </w:rPr>
      </w:pPr>
      <w:r>
        <w:rPr>
          <w:rFonts w:ascii="Charter Roman" w:hAnsi="Charter Roman"/>
          <w:b/>
          <w:bCs/>
        </w:rPr>
        <w:t xml:space="preserve">Morphology: </w:t>
      </w:r>
      <w:r>
        <w:rPr>
          <w:rFonts w:ascii="Charter Roman" w:hAnsi="Charter Roman"/>
        </w:rPr>
        <w:t>The physical feature of an organism and the study of how organisms’ physical features relate them to one another.</w:t>
      </w:r>
    </w:p>
    <w:p w14:paraId="75966BA9" w14:textId="77777777" w:rsidR="00EF1FCF" w:rsidRDefault="00EF1FCF" w:rsidP="00EF1FCF">
      <w:pPr>
        <w:rPr>
          <w:rFonts w:ascii="Charter Roman" w:hAnsi="Charter Roman"/>
          <w:i/>
          <w:iCs/>
        </w:rPr>
      </w:pPr>
    </w:p>
    <w:p w14:paraId="26AD2E54" w14:textId="77777777" w:rsidR="00EF1FCF" w:rsidRPr="00BC2CFE" w:rsidRDefault="00EF1FCF" w:rsidP="00EF1FCF">
      <w:pPr>
        <w:rPr>
          <w:rFonts w:ascii="Charter Roman" w:hAnsi="Charter Roman"/>
        </w:rPr>
      </w:pPr>
      <w:r w:rsidRPr="004C4D75">
        <w:rPr>
          <w:rFonts w:ascii="Charter Roman" w:hAnsi="Charter Roman"/>
          <w:b/>
          <w:bCs/>
        </w:rPr>
        <w:t>Pelagic:</w:t>
      </w:r>
      <w:r>
        <w:rPr>
          <w:rFonts w:ascii="Charter Roman" w:hAnsi="Charter Roman"/>
          <w:b/>
          <w:bCs/>
          <w:i/>
          <w:iCs/>
        </w:rPr>
        <w:t xml:space="preserve"> </w:t>
      </w:r>
      <w:r>
        <w:rPr>
          <w:rFonts w:ascii="Charter Roman" w:hAnsi="Charter Roman"/>
        </w:rPr>
        <w:t xml:space="preserve">An adjective describing the waters of the open ocean. E.g., while several tetraodontiform species are reef dwellers, the </w:t>
      </w:r>
      <w:r>
        <w:rPr>
          <w:rFonts w:ascii="Charter Roman" w:hAnsi="Charter Roman"/>
          <w:i/>
          <w:iCs/>
        </w:rPr>
        <w:t>Molidae</w:t>
      </w:r>
      <w:r>
        <w:rPr>
          <w:rFonts w:ascii="Charter Roman" w:hAnsi="Charter Roman"/>
        </w:rPr>
        <w:t xml:space="preserve"> occupy the </w:t>
      </w:r>
      <w:r>
        <w:rPr>
          <w:rFonts w:ascii="Charter Roman" w:hAnsi="Charter Roman"/>
          <w:b/>
          <w:bCs/>
        </w:rPr>
        <w:t xml:space="preserve">pelagic </w:t>
      </w:r>
      <w:r>
        <w:rPr>
          <w:rFonts w:ascii="Charter Roman" w:hAnsi="Charter Roman"/>
        </w:rPr>
        <w:t>zone.</w:t>
      </w:r>
    </w:p>
    <w:p w14:paraId="5CD710C6" w14:textId="77777777" w:rsidR="00EF1FCF" w:rsidRDefault="00EF1FCF" w:rsidP="00EF1FCF">
      <w:pPr>
        <w:rPr>
          <w:rFonts w:ascii="Charter Roman" w:hAnsi="Charter Roman"/>
          <w:b/>
          <w:bCs/>
          <w:i/>
          <w:iCs/>
        </w:rPr>
      </w:pPr>
    </w:p>
    <w:p w14:paraId="41AB67FA" w14:textId="77777777" w:rsidR="00EF1FCF" w:rsidRDefault="00EF1FCF" w:rsidP="00EF1FCF">
      <w:pPr>
        <w:rPr>
          <w:rFonts w:ascii="Charter Roman" w:hAnsi="Charter Roman"/>
        </w:rPr>
      </w:pPr>
      <w:r>
        <w:rPr>
          <w:rFonts w:ascii="Charter Roman" w:hAnsi="Charter Roman"/>
          <w:b/>
          <w:bCs/>
          <w:i/>
          <w:iCs/>
        </w:rPr>
        <w:t>Plectognathii</w:t>
      </w:r>
      <w:r>
        <w:rPr>
          <w:rFonts w:ascii="Charter Roman" w:hAnsi="Charter Roman"/>
          <w:b/>
          <w:bCs/>
        </w:rPr>
        <w:t xml:space="preserve">: </w:t>
      </w:r>
      <w:r>
        <w:rPr>
          <w:rFonts w:ascii="Charter Roman" w:hAnsi="Charter Roman"/>
        </w:rPr>
        <w:t xml:space="preserve">A synonymous term with </w:t>
      </w:r>
      <w:r>
        <w:rPr>
          <w:rFonts w:ascii="Charter Roman" w:hAnsi="Charter Roman"/>
          <w:i/>
          <w:iCs/>
        </w:rPr>
        <w:t>Tetraodontiforme</w:t>
      </w:r>
      <w:r>
        <w:rPr>
          <w:rFonts w:ascii="Charter Roman" w:hAnsi="Charter Roman"/>
        </w:rPr>
        <w:t xml:space="preserve">. </w:t>
      </w:r>
    </w:p>
    <w:p w14:paraId="67C0B8CF" w14:textId="77777777" w:rsidR="00EF1FCF" w:rsidRDefault="00EF1FCF" w:rsidP="00EF1FCF">
      <w:pPr>
        <w:rPr>
          <w:rFonts w:ascii="Charter Roman" w:hAnsi="Charter Roman"/>
        </w:rPr>
      </w:pPr>
    </w:p>
    <w:p w14:paraId="677ED8FB" w14:textId="77777777" w:rsidR="00EF1FCF" w:rsidRPr="004D16CC" w:rsidRDefault="00EF1FCF" w:rsidP="00EF1FCF">
      <w:pPr>
        <w:rPr>
          <w:rFonts w:ascii="Charter Roman" w:hAnsi="Charter Roman"/>
        </w:rPr>
      </w:pPr>
      <w:r>
        <w:rPr>
          <w:rFonts w:ascii="Charter Roman" w:hAnsi="Charter Roman"/>
          <w:b/>
          <w:bCs/>
        </w:rPr>
        <w:t xml:space="preserve">Premaxilla: </w:t>
      </w:r>
      <w:r>
        <w:rPr>
          <w:rFonts w:ascii="Charter Roman" w:hAnsi="Charter Roman"/>
        </w:rPr>
        <w:t>The upper jaw bone(s).</w:t>
      </w:r>
    </w:p>
    <w:p w14:paraId="0856F1B9" w14:textId="77777777" w:rsidR="00EF1FCF" w:rsidRDefault="00EF1FCF" w:rsidP="00EF1FCF">
      <w:pPr>
        <w:rPr>
          <w:rFonts w:ascii="Charter Roman" w:hAnsi="Charter Roman"/>
        </w:rPr>
      </w:pPr>
    </w:p>
    <w:p w14:paraId="0A840633" w14:textId="77777777" w:rsidR="00EF1FCF" w:rsidRDefault="00EF1FCF" w:rsidP="00EF1FCF">
      <w:pPr>
        <w:rPr>
          <w:rFonts w:ascii="Charter Roman" w:hAnsi="Charter Roman"/>
        </w:rPr>
      </w:pPr>
      <w:r>
        <w:rPr>
          <w:rFonts w:ascii="Charter Roman" w:hAnsi="Charter Roman"/>
          <w:b/>
          <w:bCs/>
        </w:rPr>
        <w:t xml:space="preserve">Taxonomy: </w:t>
      </w:r>
      <w:r>
        <w:rPr>
          <w:rFonts w:ascii="Charter Roman" w:hAnsi="Charter Roman"/>
        </w:rPr>
        <w:t>Classification of organisms based on the idea of tracing common ancestors morphologically and genetically.</w:t>
      </w:r>
    </w:p>
    <w:p w14:paraId="0690D8D0" w14:textId="77777777" w:rsidR="00FD5CC4" w:rsidRDefault="00FD5CC4"/>
    <w:sectPr w:rsidR="00FD5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altName w:val="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CF"/>
    <w:rsid w:val="000E21B5"/>
    <w:rsid w:val="00A24572"/>
    <w:rsid w:val="00EF1FCF"/>
    <w:rsid w:val="00FD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B9B03E"/>
  <w15:chartTrackingRefBased/>
  <w15:docId w15:val="{18478C3D-9C74-124A-A350-DB970B7B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Lauren Kight</dc:creator>
  <cp:keywords/>
  <dc:description/>
  <cp:lastModifiedBy>Paige Lauren Kight</cp:lastModifiedBy>
  <cp:revision>1</cp:revision>
  <dcterms:created xsi:type="dcterms:W3CDTF">2022-11-19T02:13:00Z</dcterms:created>
  <dcterms:modified xsi:type="dcterms:W3CDTF">2022-11-19T02:14:00Z</dcterms:modified>
</cp:coreProperties>
</file>